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</w:rPr>
        <w:drawing>
          <wp:inline distT="0" distB="0" distL="0" distR="0">
            <wp:extent cx="1449070" cy="35115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lack" w:cs="Avenir Black" w:hAnsi="Avenir Black" w:eastAsia="Avenir Black"/>
          <w:sz w:val="18"/>
          <w:szCs w:val="18"/>
        </w:rPr>
      </w:pPr>
      <w:r>
        <w:rPr>
          <w:rFonts w:ascii="Avenir Black" w:hAnsi="Avenir Black"/>
          <w:sz w:val="18"/>
          <w:szCs w:val="18"/>
          <w:rtl w:val="0"/>
          <w:lang w:val="de-DE"/>
        </w:rPr>
        <w:t>Hakenleisten, Ablagen und R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ü</w:t>
      </w:r>
      <w:r>
        <w:rPr>
          <w:rFonts w:ascii="Avenir Black" w:hAnsi="Avenir Black"/>
          <w:sz w:val="18"/>
          <w:szCs w:val="18"/>
          <w:rtl w:val="0"/>
          <w:lang w:val="de-DE"/>
        </w:rPr>
        <w:t>ckenlehnen BF</w:t>
      </w: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lack" w:hAnsi="Avenir Black"/>
          <w:sz w:val="18"/>
          <w:szCs w:val="18"/>
          <w:rtl w:val="0"/>
          <w:lang w:val="de-DE"/>
        </w:rPr>
        <w:t xml:space="preserve">Leistungsbeschreibung der </w:t>
      </w:r>
      <w:r>
        <w:rPr>
          <w:rFonts w:ascii="Avenir Black" w:hAnsi="Avenir Black"/>
          <w:sz w:val="18"/>
          <w:szCs w:val="18"/>
          <w:rtl w:val="0"/>
          <w:lang w:val="de-DE"/>
        </w:rPr>
        <w:t>Hakenleisten, Ablagen und R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ü</w:t>
      </w:r>
      <w:r>
        <w:rPr>
          <w:rFonts w:ascii="Avenir Black" w:hAnsi="Avenir Black"/>
          <w:sz w:val="18"/>
          <w:szCs w:val="18"/>
          <w:rtl w:val="0"/>
          <w:lang w:val="de-DE"/>
        </w:rPr>
        <w:t>ckenlehnen</w:t>
      </w:r>
      <w:r>
        <w:rPr>
          <w:rFonts w:ascii="Avenir Black" w:hAnsi="Avenir Black"/>
          <w:sz w:val="18"/>
          <w:szCs w:val="18"/>
          <w:rtl w:val="0"/>
          <w:lang w:val="de-DE"/>
        </w:rPr>
        <w:t xml:space="preserve"> f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ü</w:t>
      </w:r>
      <w:r>
        <w:rPr>
          <w:rFonts w:ascii="Avenir Black" w:hAnsi="Avenir Black"/>
          <w:sz w:val="18"/>
          <w:szCs w:val="18"/>
          <w:rtl w:val="0"/>
          <w:lang w:val="de-DE"/>
        </w:rPr>
        <w:t xml:space="preserve">r </w:t>
      </w:r>
      <w:r>
        <w:rPr>
          <w:rFonts w:ascii="Avenir Black" w:hAnsi="Avenir Black"/>
          <w:sz w:val="18"/>
          <w:szCs w:val="18"/>
          <w:rtl w:val="0"/>
          <w:lang w:val="de-DE"/>
        </w:rPr>
        <w:t>Trocken</w:t>
      </w:r>
      <w:r>
        <w:rPr>
          <w:rFonts w:ascii="Avenir Black" w:hAnsi="Avenir Black"/>
          <w:sz w:val="18"/>
          <w:szCs w:val="18"/>
          <w:rtl w:val="0"/>
          <w:lang w:val="de-DE"/>
        </w:rPr>
        <w:t>r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ä</w:t>
      </w:r>
      <w:r>
        <w:rPr>
          <w:rFonts w:ascii="Avenir Black" w:hAnsi="Avenir Black"/>
          <w:sz w:val="18"/>
          <w:szCs w:val="18"/>
          <w:rtl w:val="0"/>
          <w:lang w:val="de-DE"/>
        </w:rPr>
        <w:t>ume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Anzubieten ist die Lieferung und gebrauchsfertige Montage von Hakenleisten, Ablagen und R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ckenlehnen BF. Gleichwertige Fabrikate k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nnen angeboten werden. 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Gleichwertigkeit ist anhand von ausf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hrlichen Prospektunterlagen oder Mustern bei der Angebotsabgabe nachzuweisen.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Angebotenes Fabrikat: _______________________________________   Typ:_____________________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Medium" w:cs="Avenir Medium" w:hAnsi="Avenir Medium" w:eastAsia="Avenir Medium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Typen und Ma</w:t>
      </w:r>
      <w:r>
        <w:rPr>
          <w:rFonts w:ascii="Avenir Heavy" w:hAnsi="Avenir Heavy" w:hint="default"/>
          <w:sz w:val="18"/>
          <w:szCs w:val="18"/>
          <w:rtl w:val="0"/>
          <w:lang w:val="de-DE"/>
        </w:rPr>
        <w:t>ß</w:t>
      </w:r>
      <w:r>
        <w:rPr>
          <w:rFonts w:ascii="Avenir Heavy" w:hAnsi="Avenir Heavy"/>
          <w:sz w:val="18"/>
          <w:szCs w:val="18"/>
          <w:rtl w:val="0"/>
          <w:lang w:val="de-DE"/>
        </w:rPr>
        <w:t>e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 xml:space="preserve">Verdeckte Hakenleiste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Typ HL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gung stehen: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120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132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 </w:t>
        <w:tab/>
        <w:t>600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Abdeckung muss aus einer Leimholzplatte bestehen.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Ablage mit verdeckter Hakenleiste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Typ AH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gung stehen: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360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390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 </w:t>
        <w:tab/>
        <w:t>600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Profile: </w:t>
        <w:tab/>
        <w:t>Ablagenprofil 35 x 20 mm,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 </w:t>
      </w:r>
      <w:r>
        <w:rPr>
          <w:rFonts w:ascii="Avenir Book" w:hAnsi="Avenir Book"/>
          <w:sz w:val="18"/>
          <w:szCs w:val="18"/>
          <w:rtl w:val="0"/>
          <w:lang w:val="de-DE"/>
        </w:rPr>
        <w:t>senkrechte Profile 30 x 30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Ablage muss aus zwei, die Abdeckung der Hakenleiste aus einer Leimholzplatte bestehen.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R</w:t>
      </w:r>
      <w:r>
        <w:rPr>
          <w:rFonts w:ascii="Avenir Heavy" w:hAnsi="Avenir Heavy" w:hint="default"/>
          <w:sz w:val="18"/>
          <w:szCs w:val="18"/>
          <w:rtl w:val="0"/>
          <w:lang w:val="de-DE"/>
        </w:rPr>
        <w:t>ü</w:t>
      </w:r>
      <w:r>
        <w:rPr>
          <w:rFonts w:ascii="Avenir Heavy" w:hAnsi="Avenir Heavy"/>
          <w:sz w:val="18"/>
          <w:szCs w:val="18"/>
          <w:rtl w:val="0"/>
          <w:lang w:val="de-DE"/>
        </w:rPr>
        <w:t>ckenlehne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Typ RL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muss direkt mit der Wand verschraubt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gung stehen: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120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32 mm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R</w:t>
      </w:r>
      <w:r>
        <w:rPr>
          <w:rFonts w:ascii="Avenir Heavy" w:hAnsi="Avenir Heavy" w:hint="default"/>
          <w:sz w:val="18"/>
          <w:szCs w:val="18"/>
          <w:rtl w:val="0"/>
          <w:lang w:val="de-DE"/>
        </w:rPr>
        <w:t>ü</w:t>
      </w:r>
      <w:r>
        <w:rPr>
          <w:rFonts w:ascii="Avenir Heavy" w:hAnsi="Avenir Heavy"/>
          <w:sz w:val="18"/>
          <w:szCs w:val="18"/>
          <w:rtl w:val="0"/>
          <w:lang w:val="de-DE"/>
        </w:rPr>
        <w:t>ckenlehne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Typ RL-H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mit Aluminiumhaltern erfolgen.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gung stehen: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120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62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Lehnen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einer Leimholzplatte bestehen.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Holzlatten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2-fach lackierten Kiefer-Leimholzplatten bestehen.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Stahl gefertigt sein, der mit geh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rtetem Polyesterharz beschichtet sein muss.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Garderobenhakenprofil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muss aus Aluminium, 35 x 15 mm, gefertigt sein und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 </w:t>
      </w:r>
      <w:r>
        <w:rPr>
          <w:rFonts w:ascii="Avenir Book" w:hAnsi="Avenir Book"/>
          <w:sz w:val="18"/>
          <w:szCs w:val="18"/>
          <w:rtl w:val="0"/>
          <w:lang w:val="de-DE"/>
        </w:rPr>
        <w:t>in einer 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nge von 600 bis 3000 mm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gung stehen. Die Kanten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unfallgesch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tzt abgerundet sein.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Garderobenhaken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Hut- und Mantelhaken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6 mm starkem pulverbeschichteten Stahl als Sicherheitsausf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hrung 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r Schulen und Kinderg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rten gefertigt sein. 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 xml:space="preserve"> 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 xml:space="preserve">Farben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Farben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ssen ohne Mehrpreis lieferbar sein: 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Haken und Hakenprofile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Hakenprofil wei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ß </w:t>
      </w:r>
      <w:r>
        <w:rPr>
          <w:rFonts w:ascii="Avenir Book" w:hAnsi="Avenir Book"/>
          <w:sz w:val="18"/>
          <w:szCs w:val="18"/>
          <w:rtl w:val="0"/>
          <w:lang w:val="de-DE"/>
        </w:rPr>
        <w:t>RAL 9010, Haken in mindestens 11 Farben.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beschichtet in mindestens 11 Farben.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Umweltschutz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Es d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rfen keine PVC- oder asbesthaltigen Stoffe verwendet werden.</w:t>
      </w:r>
    </w:p>
    <w:p>
      <w:pPr>
        <w:pStyle w:val="Standard"/>
        <w:widowControl w:val="0"/>
        <w:spacing w:line="288" w:lineRule="auto"/>
        <w:rPr>
          <w:rFonts w:ascii="Avenir Black" w:cs="Avenir Black" w:hAnsi="Avenir Black" w:eastAsia="Avenir Black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körper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meta Trennwandanlagen GmbH &amp; Co. KG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>Metastra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e 2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>56579 Rengsdorf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Tel. 0 26 34 / 66-0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>Fax 0 26 34 / 66 450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E-mail: info@meta.de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Internet: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"http://www.meta.de"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www.meta.de</w:t>
      </w:r>
      <w:r>
        <w:rPr/>
        <w:fldChar w:fldCharType="end" w:fldLock="0"/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  <w:rtl w:val="0"/>
          <w:lang w:val="de-DE"/>
        </w:rPr>
        <w:t>10/19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</w:pPr>
      <w:r>
        <w:rPr>
          <w:rStyle w:val="Ohne"/>
          <w:rFonts w:ascii="Verdana" w:cs="Verdana" w:hAnsi="Verdana" w:eastAsia="Verdana"/>
          <w:sz w:val="18"/>
          <w:szCs w:val="18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567" w:bottom="567" w:left="1021" w:header="0" w:footer="28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  <w:font w:name="Avenir Medium">
    <w:charset w:val="00"/>
    <w:family w:val="roman"/>
    <w:pitch w:val="default"/>
  </w:font>
  <w:font w:name="Times New Roman Bold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 A">
    <w:name w:val="Überschrift 1 A"/>
    <w:next w:val="Standard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-Einzug">
    <w:name w:val="Textkörper-Einzug"/>
    <w:next w:val="Textkörper-Einzu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körper 2">
    <w:name w:val="Textkörper 2"/>
    <w:next w:val="Textkörper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venir Book" w:cs="Avenir Book" w:hAnsi="Avenir Book" w:eastAsia="Avenir Book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